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napToGrid w:val="0"/>
        <w:spacing w:line="440" w:lineRule="exact"/>
        <w:jc w:val="center"/>
        <w:rPr>
          <w:rFonts w:hint="eastAsia" w:ascii="方正小标宋简体" w:hAnsi="华文仿宋" w:eastAsia="方正小标宋简体" w:cs="宋体"/>
          <w:bCs/>
          <w:sz w:val="36"/>
          <w:szCs w:val="36"/>
        </w:rPr>
      </w:pPr>
      <w:r>
        <w:rPr>
          <w:rFonts w:hint="eastAsia" w:ascii="方正小标宋简体" w:hAnsi="华文仿宋" w:eastAsia="方正小标宋简体"/>
          <w:bCs/>
          <w:sz w:val="36"/>
          <w:szCs w:val="36"/>
        </w:rPr>
        <w:t>国内知名高校学生来慈社会实践岗位（项目）征集表</w:t>
      </w:r>
    </w:p>
    <w:p>
      <w:pPr>
        <w:snapToGrid w:val="0"/>
        <w:spacing w:line="440" w:lineRule="exact"/>
        <w:rPr>
          <w:rFonts w:hint="eastAsia" w:ascii="华文仿宋" w:hAnsi="华文仿宋" w:eastAsia="华文仿宋"/>
          <w:sz w:val="28"/>
          <w:szCs w:val="28"/>
        </w:rPr>
      </w:pPr>
    </w:p>
    <w:tbl>
      <w:tblPr>
        <w:tblW w:w="96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2163"/>
        <w:gridCol w:w="1935"/>
        <w:gridCol w:w="1232"/>
        <w:gridCol w:w="844"/>
        <w:gridCol w:w="1230"/>
        <w:gridCol w:w="22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518" w:hRule="atLeast"/>
        </w:trPr>
        <w:tc>
          <w:tcPr>
            <w:tcW w:w="2163" w:type="dxa"/>
            <w:tcBorders>
              <w:top w:val="single" w:color="auto" w:sz="4" w:space="0"/>
              <w:left w:val="single" w:color="auto" w:sz="4" w:space="0"/>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单位简介</w:t>
            </w:r>
          </w:p>
        </w:tc>
        <w:tc>
          <w:tcPr>
            <w:tcW w:w="7497" w:type="dxa"/>
            <w:gridSpan w:val="5"/>
            <w:tcBorders>
              <w:top w:val="single" w:color="auto" w:sz="4" w:space="0"/>
              <w:left w:val="nil"/>
              <w:bottom w:val="single" w:color="auto" w:sz="4" w:space="0"/>
              <w:right w:val="single" w:color="000000" w:sz="4" w:space="0"/>
            </w:tcBorders>
            <w:vAlign w:val="center"/>
          </w:tcPr>
          <w:p>
            <w:pPr>
              <w:widowControl/>
              <w:snapToGrid w:val="0"/>
              <w:spacing w:line="440" w:lineRule="exact"/>
              <w:jc w:val="left"/>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  </w:t>
            </w:r>
            <w:bookmarkStart w:id="0" w:name="_GoBack"/>
            <w:bookmarkEnd w:id="0"/>
            <w:r>
              <w:rPr>
                <w:rFonts w:hint="eastAsia" w:ascii="仿宋" w:hAnsi="仿宋" w:eastAsia="仿宋" w:cs="仿宋"/>
                <w:kern w:val="0"/>
                <w:sz w:val="28"/>
                <w:szCs w:val="28"/>
              </w:rPr>
              <w:t>慈溪欢乐小马电影城（CIXI  HAPPY  HORSE  Cinema）是由北京小马奔腾影院投资有限公司投资建造的五星级标准多厅影院，一直致力于影视机构联合策划、投资、制作及发行影视作品方面的开拓，近年来不断平稳发展与壮大，目前已有慈溪、淮安、重庆、西安、武汉、成都（筹备期）六家分店。</w:t>
            </w:r>
          </w:p>
          <w:p>
            <w:pPr>
              <w:widowControl/>
              <w:snapToGrid w:val="0"/>
              <w:spacing w:line="44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慈溪欢乐小马电影城有一流的设计和施工、最先进的放映设备，国际化的服务理念，主要从事电影放映、百货销售、广告发布、食品零售等，现拥有慈溪最大尺寸及座位数的双机3D放映厅，真诚邀请广大新成员加入与我们共同发展！</w:t>
            </w:r>
          </w:p>
          <w:p>
            <w:pPr>
              <w:widowControl/>
              <w:snapToGrid w:val="0"/>
              <w:spacing w:line="44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2011年6月成立至今，现有全职员工34名（其中本科生5名，大专生11名，中专生9名，初高中生9名），兼职员工10名。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25" w:hRule="atLeast"/>
        </w:trPr>
        <w:tc>
          <w:tcPr>
            <w:tcW w:w="2163" w:type="dxa"/>
            <w:tcBorders>
              <w:top w:val="nil"/>
              <w:left w:val="single" w:color="auto" w:sz="4" w:space="0"/>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岗位（项目）名称</w:t>
            </w:r>
          </w:p>
        </w:tc>
        <w:tc>
          <w:tcPr>
            <w:tcW w:w="1935" w:type="dxa"/>
            <w:tcBorders>
              <w:top w:val="nil"/>
              <w:left w:val="nil"/>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营运主管（见习）</w:t>
            </w:r>
          </w:p>
        </w:tc>
        <w:tc>
          <w:tcPr>
            <w:tcW w:w="1232" w:type="dxa"/>
            <w:tcBorders>
              <w:top w:val="nil"/>
              <w:left w:val="nil"/>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需求人数</w:t>
            </w:r>
          </w:p>
        </w:tc>
        <w:tc>
          <w:tcPr>
            <w:tcW w:w="844" w:type="dxa"/>
            <w:tcBorders>
              <w:top w:val="nil"/>
              <w:left w:val="nil"/>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1230" w:type="dxa"/>
            <w:tcBorders>
              <w:top w:val="nil"/>
              <w:left w:val="nil"/>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实习起讫时间</w:t>
            </w:r>
          </w:p>
        </w:tc>
        <w:tc>
          <w:tcPr>
            <w:tcW w:w="2256" w:type="dxa"/>
            <w:tcBorders>
              <w:top w:val="nil"/>
              <w:left w:val="nil"/>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2014.7.1-2014.9.1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85" w:hRule="atLeast"/>
        </w:trPr>
        <w:tc>
          <w:tcPr>
            <w:tcW w:w="2163" w:type="dxa"/>
            <w:tcBorders>
              <w:top w:val="nil"/>
              <w:left w:val="single" w:color="auto" w:sz="4" w:space="0"/>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岗位（项目）职责</w:t>
            </w:r>
          </w:p>
        </w:tc>
        <w:tc>
          <w:tcPr>
            <w:tcW w:w="7497" w:type="dxa"/>
            <w:gridSpan w:val="5"/>
            <w:tcBorders>
              <w:top w:val="single" w:color="auto" w:sz="4" w:space="0"/>
              <w:left w:val="nil"/>
              <w:bottom w:val="single" w:color="auto" w:sz="4" w:space="0"/>
              <w:right w:val="single" w:color="000000"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 xml:space="preserve">  年龄28岁以下，有星级酒店或KFC、必胜客或国际连锁零售等大型品牌性服务行业现场运营管理经验者优先；；</w:t>
            </w:r>
          </w:p>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 xml:space="preserve">  热爱服务型行业、适应早晚班轮替</w:t>
            </w:r>
          </w:p>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 xml:space="preserve">  热爱电影，诚实敬业，有责任心，具备较强的服务意识和独立处理问题的能力，适应倒班；</w:t>
            </w:r>
          </w:p>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 xml:space="preserve">  普通话标准，英语口语流利；</w:t>
            </w:r>
          </w:p>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 xml:space="preserve">  前来应聘者请携带一寸彩照2张、身份证复印件1张</w:t>
            </w:r>
          </w:p>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 xml:space="preserve">  未从事过电影行业者需从兼职服务员做起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930" w:hRule="atLeast"/>
        </w:trPr>
        <w:tc>
          <w:tcPr>
            <w:tcW w:w="2163" w:type="dxa"/>
            <w:tcBorders>
              <w:top w:val="nil"/>
              <w:left w:val="single" w:color="auto" w:sz="4" w:space="0"/>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学历、专业要求</w:t>
            </w:r>
          </w:p>
        </w:tc>
        <w:tc>
          <w:tcPr>
            <w:tcW w:w="7497" w:type="dxa"/>
            <w:gridSpan w:val="5"/>
            <w:tcBorders>
              <w:top w:val="single" w:color="auto" w:sz="4" w:space="0"/>
              <w:left w:val="nil"/>
              <w:bottom w:val="single" w:color="auto" w:sz="4" w:space="0"/>
              <w:right w:val="single" w:color="000000"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全日制大学专科或以上学历</w:t>
            </w:r>
          </w:p>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酒店管理或旅游管理相关专业</w:t>
            </w:r>
          </w:p>
          <w:p>
            <w:pPr>
              <w:widowControl/>
              <w:snapToGrid w:val="0"/>
              <w:spacing w:line="440" w:lineRule="exact"/>
              <w:jc w:val="center"/>
              <w:rPr>
                <w:rFonts w:hint="eastAsia" w:ascii="仿宋" w:hAnsi="仿宋" w:eastAsia="仿宋" w:cs="仿宋"/>
                <w:kern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70" w:hRule="atLeast"/>
        </w:trPr>
        <w:tc>
          <w:tcPr>
            <w:tcW w:w="2163" w:type="dxa"/>
            <w:tcBorders>
              <w:top w:val="nil"/>
              <w:left w:val="single" w:color="auto" w:sz="4" w:space="0"/>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实习福利待遇</w:t>
            </w:r>
          </w:p>
        </w:tc>
        <w:tc>
          <w:tcPr>
            <w:tcW w:w="7497" w:type="dxa"/>
            <w:gridSpan w:val="5"/>
            <w:tcBorders>
              <w:top w:val="single" w:color="auto" w:sz="4" w:space="0"/>
              <w:left w:val="nil"/>
              <w:bottom w:val="single" w:color="auto" w:sz="4" w:space="0"/>
              <w:right w:val="single" w:color="000000"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与全职员工同样待遇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40" w:hRule="atLeast"/>
        </w:trPr>
        <w:tc>
          <w:tcPr>
            <w:tcW w:w="2163" w:type="dxa"/>
            <w:tcBorders>
              <w:top w:val="nil"/>
              <w:left w:val="single" w:color="auto" w:sz="4" w:space="0"/>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对接指定高校</w:t>
            </w:r>
          </w:p>
        </w:tc>
        <w:tc>
          <w:tcPr>
            <w:tcW w:w="7497" w:type="dxa"/>
            <w:gridSpan w:val="5"/>
            <w:tcBorders>
              <w:top w:val="single" w:color="auto" w:sz="4" w:space="0"/>
              <w:left w:val="nil"/>
              <w:bottom w:val="single" w:color="auto" w:sz="4" w:space="0"/>
              <w:right w:val="single" w:color="000000" w:sz="4" w:space="0"/>
            </w:tcBorders>
            <w:vAlign w:val="center"/>
          </w:tcPr>
          <w:p>
            <w:pPr>
              <w:widowControl/>
              <w:snapToGrid w:val="0"/>
              <w:spacing w:line="440" w:lineRule="exact"/>
              <w:jc w:val="center"/>
              <w:rPr>
                <w:rFonts w:hint="eastAsia" w:ascii="仿宋" w:hAnsi="仿宋" w:eastAsia="仿宋" w:cs="仿宋"/>
                <w:kern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70" w:hRule="atLeast"/>
        </w:trPr>
        <w:tc>
          <w:tcPr>
            <w:tcW w:w="2163" w:type="dxa"/>
            <w:tcBorders>
              <w:top w:val="nil"/>
              <w:left w:val="single" w:color="auto" w:sz="4" w:space="0"/>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单位联系人</w:t>
            </w:r>
          </w:p>
        </w:tc>
        <w:tc>
          <w:tcPr>
            <w:tcW w:w="1935" w:type="dxa"/>
            <w:tcBorders>
              <w:top w:val="nil"/>
              <w:left w:val="nil"/>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韦欢</w:t>
            </w:r>
          </w:p>
        </w:tc>
        <w:tc>
          <w:tcPr>
            <w:tcW w:w="1232" w:type="dxa"/>
            <w:tcBorders>
              <w:top w:val="nil"/>
              <w:left w:val="nil"/>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联系电话</w:t>
            </w:r>
          </w:p>
        </w:tc>
        <w:tc>
          <w:tcPr>
            <w:tcW w:w="4330" w:type="dxa"/>
            <w:gridSpan w:val="3"/>
            <w:tcBorders>
              <w:top w:val="single" w:color="auto" w:sz="4" w:space="0"/>
              <w:left w:val="nil"/>
              <w:bottom w:val="single" w:color="auto" w:sz="4" w:space="0"/>
              <w:right w:val="single" w:color="000000"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0574-63925981/13805815519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85" w:hRule="atLeast"/>
        </w:trPr>
        <w:tc>
          <w:tcPr>
            <w:tcW w:w="2163" w:type="dxa"/>
            <w:tcBorders>
              <w:top w:val="nil"/>
              <w:left w:val="single" w:color="auto" w:sz="4" w:space="0"/>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电子邮箱</w:t>
            </w:r>
          </w:p>
        </w:tc>
        <w:tc>
          <w:tcPr>
            <w:tcW w:w="7497" w:type="dxa"/>
            <w:gridSpan w:val="5"/>
            <w:tcBorders>
              <w:top w:val="single" w:color="auto" w:sz="4" w:space="0"/>
              <w:left w:val="nil"/>
              <w:bottom w:val="single" w:color="auto" w:sz="4" w:space="0"/>
              <w:right w:val="single" w:color="000000"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Vichy0430@qq.com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85" w:hRule="atLeast"/>
        </w:trPr>
        <w:tc>
          <w:tcPr>
            <w:tcW w:w="2163" w:type="dxa"/>
            <w:tcBorders>
              <w:top w:val="nil"/>
              <w:left w:val="single" w:color="auto" w:sz="4" w:space="0"/>
              <w:bottom w:val="single" w:color="auto" w:sz="4" w:space="0"/>
              <w:right w:val="single" w:color="auto" w:sz="4" w:space="0"/>
            </w:tcBorders>
            <w:vAlign w:val="center"/>
          </w:tcPr>
          <w:p>
            <w:pPr>
              <w:widowControl/>
              <w:snapToGrid w:val="0"/>
              <w:spacing w:line="44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备注</w:t>
            </w:r>
          </w:p>
        </w:tc>
        <w:tc>
          <w:tcPr>
            <w:tcW w:w="7497" w:type="dxa"/>
            <w:gridSpan w:val="5"/>
            <w:tcBorders>
              <w:top w:val="single" w:color="auto" w:sz="4" w:space="0"/>
              <w:left w:val="nil"/>
              <w:bottom w:val="single" w:color="auto" w:sz="4" w:space="0"/>
              <w:right w:val="single" w:color="000000" w:sz="4" w:space="0"/>
            </w:tcBorders>
            <w:vAlign w:val="center"/>
          </w:tcPr>
          <w:p>
            <w:pPr>
              <w:widowControl/>
              <w:snapToGrid w:val="0"/>
              <w:spacing w:line="440" w:lineRule="exact"/>
              <w:jc w:val="center"/>
              <w:rPr>
                <w:rFonts w:hint="eastAsia" w:ascii="仿宋" w:hAnsi="仿宋" w:eastAsia="仿宋" w:cs="仿宋"/>
                <w:kern w:val="0"/>
                <w:sz w:val="28"/>
                <w:szCs w:val="28"/>
              </w:rPr>
            </w:pPr>
          </w:p>
        </w:tc>
      </w:tr>
    </w:tbl>
    <w:p>
      <w:pPr>
        <w:snapToGrid w:val="0"/>
        <w:spacing w:line="440" w:lineRule="exact"/>
        <w:rPr>
          <w:rFonts w:hint="eastAsia" w:ascii="华文仿宋" w:hAnsi="华文仿宋" w:eastAsia="华文仿宋"/>
          <w:sz w:val="28"/>
          <w:szCs w:val="28"/>
        </w:rPr>
        <w:sectPr>
          <w:footerReference r:id="rId4" w:type="default"/>
          <w:footerReference r:id="rId5" w:type="even"/>
          <w:pgSz w:w="11906" w:h="16838"/>
          <w:pgMar w:top="2098" w:right="1474" w:bottom="1985" w:left="1588" w:header="851" w:footer="1644" w:gutter="0"/>
          <w:pgNumType w:start="1"/>
          <w:cols w:space="720" w:num="1"/>
          <w:titlePg/>
          <w:docGrid w:type="lines" w:linePitch="734" w:charSpace="0"/>
        </w:sectPr>
      </w:pPr>
    </w:p>
    <w:p>
      <w:pPr>
        <w:snapToGrid w:val="0"/>
        <w:spacing w:line="160" w:lineRule="exact"/>
        <w:rPr>
          <w:rFonts w:hint="eastAsia" w:ascii="仿宋_GB2312" w:eastAsia="仿宋_GB2312"/>
          <w:sz w:val="28"/>
          <w:szCs w:val="28"/>
        </w:rPr>
      </w:pPr>
    </w:p>
    <w:sectPr>
      <w:pgSz w:w="16838" w:h="11906" w:orient="landscape"/>
      <w:pgMar w:top="1644" w:right="1588" w:bottom="1644" w:left="1814" w:header="851" w:footer="1474" w:gutter="0"/>
      <w:pgNumType w:start="1"/>
      <w:cols w:space="720" w:num="1"/>
      <w:titlePg/>
      <w:docGrid w:type="lines" w:linePitch="73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1" w:usb1="080E0000" w:usb2="00000010" w:usb3="00000000" w:csb0="00040000" w:csb1="00000000"/>
  </w:font>
  <w:font w:name="华文仿宋">
    <w:altName w:val="仿宋"/>
    <w:panose1 w:val="02010600040101010101"/>
    <w:charset w:val="86"/>
    <w:family w:val="auto"/>
    <w:pitch w:val="default"/>
    <w:sig w:usb0="00000287" w:usb1="080F0000" w:usb2="00000010" w:usb3="00000000" w:csb0="0004009F" w:csb1="00000000"/>
  </w:font>
  <w:font w:name="方正小标宋简体">
    <w:altName w:val="黑体"/>
    <w:panose1 w:val="00000000000000000000"/>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hAnchor="margin" w:vAnchor="text" w:xAlign="outside" w:y="1"/>
      <w:rPr>
        <w:rStyle w:val="8"/>
        <w:rFonts w:hint="eastAsia" w:ascii="宋体" w:hAnsi="宋体"/>
        <w:sz w:val="28"/>
        <w:szCs w:val="28"/>
      </w:rPr>
    </w:pPr>
    <w:r>
      <w:rPr>
        <w:rStyle w:val="8"/>
        <w:rFonts w:hint="eastAsia" w:ascii="宋体" w:hAnsi="宋体"/>
        <w:sz w:val="28"/>
        <w:szCs w:val="28"/>
      </w:rPr>
      <w:t>-</w:t>
    </w: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2</w:t>
    </w:r>
    <w:r>
      <w:rPr>
        <w:rFonts w:ascii="宋体" w:hAnsi="宋体"/>
        <w:sz w:val="28"/>
        <w:szCs w:val="28"/>
      </w:rPr>
      <w:fldChar w:fldCharType="end"/>
    </w:r>
    <w:r>
      <w:rPr>
        <w:rStyle w:val="8"/>
        <w:rFonts w:hint="eastAsia" w:ascii="宋体" w:hAnsi="宋体"/>
        <w:sz w:val="28"/>
        <w:szCs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hAnchor="margin" w:vAnchor="text" w:xAlign="outside" w:y="1"/>
      <w:rPr>
        <w:rStyle w:val="8"/>
      </w:rPr>
    </w:pPr>
    <w:r>
      <w:fldChar w:fldCharType="begin"/>
    </w:r>
    <w:r>
      <w:rPr>
        <w:rStyle w:val="8"/>
      </w:rPr>
      <w:instrText xml:space="preserve">PAGE  </w:instrText>
    </w:r>
    <w:r>
      <w:fldChar w:fldCharType="separate"/>
    </w:r>
    <w:r>
      <w:rPr>
        <w:rStyle w:val="8"/>
      </w:rPr>
      <w:t>1</w: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iPriority w:val="0"/>
  </w:style>
  <w:style w:type="paragraph" w:styleId="2">
    <w:name w:val="Body Text Indent 2"/>
    <w:basedOn w:val="1"/>
    <w:link w:val="11"/>
    <w:uiPriority w:val="0"/>
    <w:pPr>
      <w:spacing w:line="600" w:lineRule="exact"/>
      <w:ind w:firstLine="600"/>
    </w:pPr>
    <w:rPr>
      <w:rFonts w:ascii="仿宋_GB2312" w:eastAsia="仿宋_GB2312"/>
      <w:color w:val="000000"/>
      <w:kern w:val="0"/>
      <w:sz w:val="30"/>
      <w:szCs w:val="20"/>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styleId="7">
    <w:name w:val="Strong"/>
    <w:basedOn w:val="6"/>
    <w:qFormat/>
    <w:uiPriority w:val="0"/>
    <w:rPr>
      <w:b/>
      <w:bCs/>
    </w:rPr>
  </w:style>
  <w:style w:type="character" w:styleId="8">
    <w:name w:val="page number"/>
    <w:basedOn w:val="6"/>
    <w:uiPriority w:val="0"/>
    <w:rPr/>
  </w:style>
  <w:style w:type="character" w:styleId="9">
    <w:name w:val="Hyperlink"/>
    <w:basedOn w:val="6"/>
    <w:uiPriority w:val="0"/>
    <w:rPr>
      <w:color w:val="0000FF"/>
      <w:u w:val="single"/>
    </w:rPr>
  </w:style>
  <w:style w:type="paragraph" w:customStyle="1" w:styleId="10">
    <w:name w:val="Char1"/>
    <w:basedOn w:val="1"/>
    <w:uiPriority w:val="0"/>
    <w:rPr>
      <w:rFonts w:ascii="仿宋_GB2312" w:eastAsia="仿宋_GB2312"/>
      <w:b/>
      <w:sz w:val="32"/>
      <w:szCs w:val="32"/>
    </w:rPr>
  </w:style>
  <w:style w:type="character" w:customStyle="1" w:styleId="11">
    <w:name w:val="正文文本缩进 2 Char"/>
    <w:basedOn w:val="6"/>
    <w:link w:val="2"/>
    <w:uiPriority w:val="0"/>
    <w:rPr>
      <w:rFonts w:ascii="仿宋_GB2312" w:eastAsia="仿宋_GB2312"/>
      <w:color w:val="000000"/>
      <w:sz w:val="30"/>
      <w:lang w:val="en-US" w:eastAsia="zh-CN" w:bidi="ar-SA"/>
    </w:rPr>
  </w:style>
  <w:style w:type="character" w:customStyle="1" w:styleId="12">
    <w:name w:val="页脚 Char"/>
    <w:basedOn w:val="6"/>
    <w:link w:val="3"/>
    <w:uiPriority w:val="0"/>
    <w:rPr>
      <w:rFonts w:eastAsia="宋体"/>
      <w:kern w:val="2"/>
      <w:sz w:val="18"/>
      <w:szCs w:val="18"/>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176</Words>
  <Characters>1005</Characters>
  <Lines>8</Lines>
  <Paragraphs>2</Paragraphs>
  <TotalTime>0</TotalTime>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2014-03-14T07:49:00Z</dcterms:created>
  <dc:creator>lenovo</dc:creator>
  <cp:lastModifiedBy>11</cp:lastModifiedBy>
  <cp:lastPrinted>2411-12-30T00:00:00Z</cp:lastPrinted>
  <dcterms:modified xsi:type="dcterms:W3CDTF">2014-04-26T06:40:09Z</dcterms:modified>
  <dc:title>甬人才〔2010〕 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